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06" w:rsidRPr="00576502" w:rsidRDefault="00A64858" w:rsidP="0057650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</w:pPr>
      <w:r w:rsidRPr="00576502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أسباب الضلال</w:t>
      </w:r>
    </w:p>
    <w:p w:rsidR="00A64858" w:rsidRPr="00576502" w:rsidRDefault="00A64858" w:rsidP="00FF1A1D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عدم 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الاعتصام ب</w:t>
      </w: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كتاب الله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وترك 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تدبره واتباعه</w:t>
      </w:r>
      <w:r w:rsid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قال الله تعالى: 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فَإِمَّا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يَأْتِيَنَّكُمْ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مِنِّي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هُدًى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فَمَنِ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اتَّبَعَ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هُدَايَ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فَلَا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يَضِلُّ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يَشْقَى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طه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: 123]</w:t>
      </w:r>
      <w:r w:rsidR="00A328F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="00FF1A1D" w:rsidRPr="00FF1A1D">
        <w:rPr>
          <w:rtl/>
        </w:rPr>
        <w:t xml:space="preserve"> 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قَدْ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جَاءَكُمْ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نُورٌ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وَكِتَابٌ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مُبِينٌ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*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يَهْدِي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اتَّبَعَ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رِضْوَانَهُ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سُبُلَ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السَّلَامِ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وَيُخْرِجُهُمْ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الظُّلُمَاتِ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النُّورِ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بِإِذْنِهِ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وَيَهْدِيهِمْ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صِرَاطٍ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مُسْتَقِيمٍ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المائدة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: 15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16]</w:t>
      </w:r>
      <w:r w:rsid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A64858" w:rsidRPr="00576502" w:rsidRDefault="00A64858" w:rsidP="00A328F2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الإعراض عن السنة النبوية 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كلها</w:t>
      </w: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أو 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بعضها </w:t>
      </w:r>
      <w:r w:rsidR="00A328F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كالمكذبين بها كلها من أصلها أو 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</w:t>
      </w:r>
      <w:r w:rsidR="00A328F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الذين يُكذِّبون ببعض ما صح منها عند أهل الحديث المتخصصين فيها أو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يشك</w:t>
      </w:r>
      <w:r w:rsidR="00A328F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كون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في أحاديث الآحاد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الصحيحة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ولا يأخذ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ون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بها</w:t>
      </w:r>
      <w:r w:rsidR="00A328F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في العقائد أو الأحكام،</w:t>
      </w:r>
      <w:r w:rsidR="00FF1A1D" w:rsidRPr="00FF1A1D">
        <w:rPr>
          <w:rtl/>
        </w:rPr>
        <w:t xml:space="preserve"> 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قال الله تعالى: 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وَإِنْ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تُطِيعُوهُ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تَهْتَدُوا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عَلَى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الرَّسُولِ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الْبَلَاغُ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الْمُبِينُ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النور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: 54]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="00FF1A1D" w:rsidRPr="00FF1A1D">
        <w:rPr>
          <w:rtl/>
        </w:rPr>
        <w:t xml:space="preserve"> 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كَانَ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لِمُؤْمِنٍ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مُؤْمِنَةٍ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إِذَا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قَضَى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وَرَسُولُهُ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أَمْرًا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يَكُونَ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الْخِيَرَةُ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أَمْرِهِمْ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يَعْصِ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وَرَسُولَهُ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فَقَدْ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ضَلَّ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ضَلَالًا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مُبِينًا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الأحزاب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: 36]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A64858" w:rsidRDefault="00A64858" w:rsidP="00F212C5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عدم الاعتصام بالله، </w:t>
      </w:r>
      <w:r w:rsid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والإعراض عن </w:t>
      </w:r>
      <w:r w:rsidR="0074045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عبادته</w:t>
      </w:r>
      <w:r w:rsid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74045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FF1A1D"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و</w:t>
      </w:r>
      <w:r w:rsid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ترك </w:t>
      </w: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سؤاله الهداية بصدق و</w:t>
      </w:r>
      <w:r w:rsidR="0074045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</w:t>
      </w: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خلاص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قال الله تعالى: 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يَعْتَصِمْ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بِاللَّهِ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فَقَدْ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هُدِيَ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صِرَاطٍ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مُسْتَقِيمٍ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آل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عمران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: 101]</w:t>
      </w:r>
      <w:r w:rsid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سبحانه: 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فَأَمَّا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آمَنُوا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بِاللَّهِ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وَاعْتَصَمُوا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فَسَيُدْخِلُهُمْ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رَحْمَةٍ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مِنْهُ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وَفَضْلٍ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وَيَهْدِيهِمْ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إِلَيْهِ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صِرَاطًا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مُسْتَقِيمًا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F1A1D"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النساء</w:t>
      </w:r>
      <w:r w:rsidR="00FF1A1D"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: 175]</w:t>
      </w:r>
      <w:r w:rsid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FF1A1D" w:rsidRPr="00576502" w:rsidRDefault="00FF1A1D" w:rsidP="00F212C5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ترك التوحيد وعدم الإيمان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والإخلاص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والوقوع في الشرك والرياء، قال الله تعالى: 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يَكْفُرْ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بِاللَّهِ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وَمَلَائِكَتِهِ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وَكُتُبِهِ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وَرُسُلِهِ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وَالْيَوْمِ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الْآخِرِ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فَقَدْ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ضَلَّ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ضَلَالًا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بَعِيدًا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النساء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: 136]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Pr="00FF1A1D">
        <w:rPr>
          <w:rtl/>
        </w:rPr>
        <w:t xml:space="preserve"> 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يُشْرِكْ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بِاللَّهِ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فَقَدْ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ضَلَّ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ضَلَالًا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بَعِيدًا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FF1A1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النساء</w:t>
      </w:r>
      <w:r w:rsidRPr="00FF1A1D">
        <w:rPr>
          <w:rFonts w:ascii="Traditional Arabic" w:hAnsi="Traditional Arabic" w:cs="Traditional Arabic"/>
          <w:sz w:val="32"/>
          <w:szCs w:val="32"/>
          <w:rtl/>
          <w:lang w:bidi="ar-YE"/>
        </w:rPr>
        <w:t>: 116]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عز وجل حاكيا قول إبليس لعنه الله:</w:t>
      </w:r>
      <w:r w:rsidR="00F212C5" w:rsidRPr="00F212C5">
        <w:rPr>
          <w:rtl/>
        </w:rPr>
        <w:t xml:space="preserve"> 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قَالَ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فَبِعِزَّتِكَ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لَأُغْوِيَنَّهُمْ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أَجْمَعِينَ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عِبَادَكَ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مِنْهُمُ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الْمُخْلَصِينَ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>: 82</w:t>
      </w:r>
      <w:r w:rsidR="00F212C5" w:rsidRP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F212C5" w:rsidRPr="00F212C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83]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A64858" w:rsidRDefault="008B125B" w:rsidP="00592AE1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عدم الفهم الصحيح لنصوص القرآن والسنة، 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للجهل باللغة العربية </w:t>
      </w:r>
      <w:r w:rsidR="00592AE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التي جاءت بها الشريعة</w:t>
      </w:r>
      <w:r w:rsidR="00F212C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A64858"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ترك اتباع السلف الصالح</w:t>
      </w:r>
      <w:r w:rsid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من الصحابة رضوان الله عليهم ومن اتبعهم بإحسان</w:t>
      </w:r>
      <w:r w:rsidR="005A6A2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في فهم الدين والعمل به، والابتداع وترك الاتباع</w:t>
      </w:r>
      <w:r w:rsid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D9378F" w:rsidRPr="00D9378F">
        <w:rPr>
          <w:rtl/>
        </w:rPr>
        <w:t xml:space="preserve"> </w:t>
      </w:r>
      <w:r w:rsid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قال </w:t>
      </w:r>
      <w:r w:rsidR="005A6A2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الله </w:t>
      </w:r>
      <w:r w:rsid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تعالى: 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وَالسَّابِقُونَ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الْأَوَّلُونَ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الْمُهَاجِرِينَ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وَالْأَنْصَارِ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وَالَّذِينَ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اتَّبَعُوهُمْ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بِإِحْسَانٍ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رَضِيَ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عَنْهُمْ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وَرَضُوا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عَنْهُ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وَأَعَدَّ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جَنَّاتٍ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تَجْرِي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تَحْتَهَا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الْأَنْهَارُ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خَالِدِينَ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فِيهَا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أَبَدًا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ذَلِكَ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الْفَوْزُ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الْعَظِيمُ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التوبة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: 100]</w:t>
      </w:r>
      <w:r w:rsid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592AE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سبحانه: 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فَإِنْ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آمَنُوا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بِمِثْلِ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lastRenderedPageBreak/>
        <w:t>آمَنْتُمْ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فَقَدِ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اهْتَدَوْا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البقرة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: 137]</w:t>
      </w:r>
      <w:r w:rsidR="00592AE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عز وجل:</w:t>
      </w:r>
      <w:r w:rsidR="00D9378F" w:rsidRPr="00D9378F">
        <w:rPr>
          <w:rtl/>
        </w:rPr>
        <w:t xml:space="preserve"> 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يُشَاقِقِ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الرَّسُولَ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تَبَيَّنَ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الْهُدَى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وَيَتَّبِعْ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غَيْرَ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سَبِيلِ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الْمُؤْمِنِينَ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نُوَلِّهِ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تَوَلَّى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وَنُصْلِهِ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جَهَنَّمَ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وَسَاءَتْ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مَصِيرًا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النساء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: 115]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4A307E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وعن </w:t>
      </w:r>
      <w:r w:rsidRPr="008B125B">
        <w:rPr>
          <w:rFonts w:ascii="Traditional Arabic" w:hAnsi="Traditional Arabic" w:cs="Traditional Arabic"/>
          <w:sz w:val="32"/>
          <w:szCs w:val="32"/>
          <w:rtl/>
          <w:lang w:bidi="ar-YE"/>
        </w:rPr>
        <w:t>العرباض بن سارية</w:t>
      </w:r>
      <w:r w:rsidR="004A307E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رضي الله عنه قال</w:t>
      </w:r>
      <w:r w:rsidRPr="008B125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: </w:t>
      </w:r>
      <w:r w:rsidR="004A307E" w:rsidRPr="004A307E">
        <w:rPr>
          <w:rFonts w:ascii="Traditional Arabic" w:hAnsi="Traditional Arabic" w:cs="Traditional Arabic"/>
          <w:sz w:val="32"/>
          <w:szCs w:val="32"/>
          <w:rtl/>
          <w:lang w:bidi="ar-YE"/>
        </w:rPr>
        <w:t>صلى بنا رسول الله صلى الله عليه وسلم الصبح ذات يوم، ثم أقبل علينا، فوعظنا موعظة بليغة</w:t>
      </w:r>
      <w:r w:rsidR="004A307E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4A307E" w:rsidRPr="004A307E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ذرفت منها العيون، ووجلت منها القلوب، فقال قائل: يا رسول الله، كأن هذه موعظة مودع، فماذا تعهد إلينا؟ فقال: </w:t>
      </w:r>
      <w:r w:rsidR="004A307E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((</w:t>
      </w:r>
      <w:r w:rsidR="004A307E" w:rsidRPr="004A307E">
        <w:rPr>
          <w:rFonts w:ascii="Traditional Arabic" w:hAnsi="Traditional Arabic" w:cs="Traditional Arabic"/>
          <w:sz w:val="32"/>
          <w:szCs w:val="32"/>
          <w:rtl/>
          <w:lang w:bidi="ar-YE"/>
        </w:rPr>
        <w:t>أوصيكم بتقوى الله، والسمع والطاعة، وإن كان عبدا حبشيا، فإنه من يعش منكم بعدي فسيرى اختلافا كثيرا، فعليكم بسنتي</w:t>
      </w:r>
      <w:r w:rsidR="004A307E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4A307E" w:rsidRPr="004A307E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وسنة الخلفاء الراشدين المهديين، تمسكوا بها، وعضوا عليها بالنواجذ، وإيا</w:t>
      </w:r>
      <w:r w:rsidR="004A307E">
        <w:rPr>
          <w:rFonts w:ascii="Traditional Arabic" w:hAnsi="Traditional Arabic" w:cs="Traditional Arabic"/>
          <w:sz w:val="32"/>
          <w:szCs w:val="32"/>
          <w:rtl/>
          <w:lang w:bidi="ar-YE"/>
        </w:rPr>
        <w:t>كم ومحدثات الأمور، فإن كل محدثة</w:t>
      </w:r>
      <w:r w:rsidR="004A307E" w:rsidRPr="004A307E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بدعة، وكل بدعة ضلال</w:t>
      </w:r>
      <w:r w:rsidR="004A307E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))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رواه أحمد (</w:t>
      </w:r>
      <w:r w:rsidR="00C62643" w:rsidRPr="00C62643">
        <w:rPr>
          <w:rFonts w:ascii="Traditional Arabic" w:hAnsi="Traditional Arabic" w:cs="Traditional Arabic"/>
          <w:sz w:val="32"/>
          <w:szCs w:val="32"/>
          <w:rtl/>
          <w:lang w:bidi="ar-YE"/>
        </w:rPr>
        <w:t>17145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 وأبو داود (</w:t>
      </w:r>
      <w:r w:rsidR="00C62643" w:rsidRPr="008B125B">
        <w:rPr>
          <w:rFonts w:ascii="Traditional Arabic" w:hAnsi="Traditional Arabic" w:cs="Traditional Arabic"/>
          <w:sz w:val="32"/>
          <w:szCs w:val="32"/>
          <w:rtl/>
          <w:lang w:bidi="ar-YE"/>
        </w:rPr>
        <w:t>4607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) </w:t>
      </w:r>
      <w:r w:rsidR="00C6264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والترمذي (</w:t>
      </w:r>
      <w:r w:rsidR="00C62643" w:rsidRPr="00C62643">
        <w:rPr>
          <w:rFonts w:ascii="Traditional Arabic" w:hAnsi="Traditional Arabic" w:cs="Traditional Arabic"/>
          <w:sz w:val="32"/>
          <w:szCs w:val="32"/>
          <w:rtl/>
          <w:lang w:bidi="ar-YE"/>
        </w:rPr>
        <w:t>2676</w:t>
      </w:r>
      <w:r w:rsidR="00C6264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)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وصححه </w:t>
      </w:r>
      <w:r w:rsidR="00C6264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والحاكم (</w:t>
      </w:r>
      <w:r w:rsidR="00C62643" w:rsidRPr="00C62643">
        <w:rPr>
          <w:rFonts w:ascii="Traditional Arabic" w:hAnsi="Traditional Arabic" w:cs="Traditional Arabic"/>
          <w:sz w:val="32"/>
          <w:szCs w:val="32"/>
          <w:rtl/>
          <w:lang w:bidi="ar-YE"/>
        </w:rPr>
        <w:t>329</w:t>
      </w:r>
      <w:r w:rsidR="00C6264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) وصححه ووافقه الذهبي، وصححه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الألباني والأرناؤوط.</w:t>
      </w:r>
    </w:p>
    <w:p w:rsidR="00740452" w:rsidRPr="00740452" w:rsidRDefault="00740452" w:rsidP="001D22F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74045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الاعتماد</w:t>
      </w:r>
      <w:r w:rsidRPr="0074045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74045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على</w:t>
      </w:r>
      <w:r w:rsidRPr="0074045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74045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أحاديث</w:t>
      </w:r>
      <w:r w:rsidRPr="0074045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وحكايات </w:t>
      </w:r>
      <w:r w:rsidRPr="0074045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موضوعة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أو </w:t>
      </w:r>
      <w:r w:rsidRPr="0074045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ضعيفة</w:t>
      </w:r>
      <w:r w:rsidR="00592AE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كما قال تعالى:</w:t>
      </w:r>
      <w:r w:rsid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وَغَرَّهُمْ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دِينِهِمْ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كَانُوا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يَفْتَرُونَ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آل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عمران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: 24]</w:t>
      </w:r>
      <w:r w:rsidR="00592AE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سبحانه: 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1D22FF" w:rsidRP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قُلْ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D22FF" w:rsidRP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هَاتُوا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D22FF" w:rsidRP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بُرْهَانَكُمْ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D22FF" w:rsidRP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D22FF" w:rsidRP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كُنْتُمْ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D22FF" w:rsidRP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صَادِقِينَ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1D22FF" w:rsidRP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البقرة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>: 111]</w:t>
      </w:r>
      <w:r w:rsid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592AE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وعن </w:t>
      </w:r>
      <w:r w:rsid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المغيرة بن شعبة</w:t>
      </w:r>
      <w:r w:rsidR="00592AE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رضي الله عنه </w:t>
      </w:r>
      <w:r w:rsidR="00592AE1" w:rsidRPr="00592AE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قال: سمعت رسول الله صلى الله عليه وسلم يقول: </w:t>
      </w:r>
      <w:r w:rsidR="005018E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((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>إن الله كره لكم ثلاثا: قيل وقال، وإضاعة المال، وكثرة السؤال</w:t>
      </w:r>
      <w:r w:rsidR="005018E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)) رواه </w:t>
      </w:r>
      <w:r w:rsid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البخاري</w:t>
      </w:r>
      <w:r w:rsidR="005018E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(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>1477</w:t>
      </w:r>
      <w:r w:rsidR="005018E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</w:t>
      </w:r>
      <w:r w:rsid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ومسلم (</w:t>
      </w:r>
      <w:r w:rsidR="001D22FF" w:rsidRPr="001D22FF">
        <w:rPr>
          <w:rFonts w:ascii="Traditional Arabic" w:hAnsi="Traditional Arabic" w:cs="Traditional Arabic"/>
          <w:sz w:val="32"/>
          <w:szCs w:val="32"/>
          <w:rtl/>
          <w:lang w:bidi="ar-YE"/>
        </w:rPr>
        <w:t>593</w:t>
      </w:r>
      <w:r w:rsid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). 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</w:p>
    <w:p w:rsidR="00297399" w:rsidRDefault="00A64858" w:rsidP="001D22FF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اتباع الهوى</w:t>
      </w:r>
      <w:r w:rsidR="001D22F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كما قال تعالى: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تَتَّبِعِ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الْهَوَى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فَيُضِلَّكَ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عَنْ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سَبِيلِ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: 26]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="008962DA" w:rsidRPr="008962DA">
        <w:rPr>
          <w:rtl/>
        </w:rPr>
        <w:t xml:space="preserve"> 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وَإِنَّ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كَثِيرًا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لَيُضِلُّونَ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بِأَهْوَائِهِمْ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بِغَيْرِ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عِلْمٍ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رَبَّكَ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هُوَ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أَعْلَمُ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بِالْمُعْتَدِينَ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الأنعام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: 119]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عز وجل:</w:t>
      </w:r>
      <w:r w:rsidR="0008411A" w:rsidRPr="0008411A">
        <w:rPr>
          <w:rtl/>
        </w:rPr>
        <w:t xml:space="preserve"> 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فَإِنْ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لَمْ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يَسْتَجِيبُوا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لَكَ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فَاعْلَمْ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أَنَّمَا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يَتَّبِعُونَ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أَهْوَاءَهُمْ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أَضَلُّ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مِمَّنِ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اتَّبَعَ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هَوَاهُ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بِغَيْرِ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هُدًى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يَهْدِي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الْقَوْمَ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الظَّالِمِينَ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القصص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: 50]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جل جلاله:</w:t>
      </w:r>
      <w:r w:rsidR="0039216D" w:rsidRPr="0039216D">
        <w:rPr>
          <w:rtl/>
        </w:rPr>
        <w:t xml:space="preserve"> 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وَاتْلُ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عَلَيْهِمْ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نَبَأَ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آتَيْنَاهُ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آيَاتِنَا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فَانْسَلَخَ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فَأَتْبَعَهُ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الشَّيْطَانُ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فَكَانَ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الْغَاوِينَ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وَلَوْ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شِئْنَا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لَرَفَعْنَاهُ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وَلَكِنَّهُ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أَخْلَدَ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الْأَرْضِ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وَاتَّبَعَ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هَوَاهُ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فَمَثَلُهُ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كَمَثَلِ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الْكَلْبِ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تَحْمِلْ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عَلَيْهِ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يَلْهَثْ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أَوْ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تَتْرُكْهُ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يَلْهَثْ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ذَلِكَ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مَثَلُ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الْقَوْمِ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كَذَّبُوا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بِآيَاتِنَا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فَاقْصُصِ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الْقَصَصَ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لَعَلَّهُمْ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يَتَفَكَّرُونَ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الأعراف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: 175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176]</w:t>
      </w:r>
      <w:r w:rsid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A64858" w:rsidRPr="00576502" w:rsidRDefault="00576502" w:rsidP="00A43F84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الإعجاب بالرأي، و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ادِّعاء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تقديم العقل على الشرع، مع أن العقل الصريح لا يخالف الشرع</w:t>
      </w:r>
      <w:r w:rsidR="0029739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أبدا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قال الله تعالى:</w:t>
      </w:r>
      <w:r w:rsidR="00D9378F" w:rsidRPr="00D9378F">
        <w:rPr>
          <w:rtl/>
        </w:rPr>
        <w:t xml:space="preserve"> 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فَلَمَّا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جَاءَتْهُمْ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رُسُلُهُمْ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بِالْبَيِّنَاتِ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فَرِحُوا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بِمَا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عِنْدَهُمْ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الْعِلْمِ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وَحَاقَ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بِهِمْ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كَانُوا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lastRenderedPageBreak/>
        <w:t>بِهِ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يَسْتَهْزِئُونَ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D9378F" w:rsidRP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غافر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: 83]</w:t>
      </w:r>
      <w:r w:rsidR="00D9378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وفي حديث علي بن أبي طالب رضي الله عنه </w:t>
      </w:r>
      <w:r w:rsidR="00D9378F" w:rsidRPr="00D9378F">
        <w:rPr>
          <w:rFonts w:ascii="Traditional Arabic" w:hAnsi="Traditional Arabic" w:cs="Traditional Arabic"/>
          <w:sz w:val="32"/>
          <w:szCs w:val="32"/>
          <w:rtl/>
          <w:lang w:bidi="ar-YE"/>
        </w:rPr>
        <w:t>قال: لو كان الدين بالرأي لكان أسفل الخف أولى بالمسح من أعلاه، وقد رأيت رسول الله صلى الله عليه وسلم يمسح على ظاهر خفيه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 رواه أبو داود (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162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) بإسناد صحيح. </w:t>
      </w:r>
    </w:p>
    <w:p w:rsidR="00410CA8" w:rsidRDefault="00A64858" w:rsidP="00A43F84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اتباع الظن</w:t>
      </w:r>
      <w:r w:rsidR="00410CA8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ومن ذلك ظن السوء بالله ورس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410CA8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له وشرعه وحملة دينه، ومن ذلك تأويل الآيات والأحاديث بغير المراد منها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قال الله تعالى:</w:t>
      </w:r>
      <w:r w:rsidR="008962DA" w:rsidRPr="008962DA">
        <w:rPr>
          <w:rtl/>
        </w:rPr>
        <w:t xml:space="preserve"> 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تُطِعْ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أَكْثَرَ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الْأَرْضِ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يُضِلُّوكَ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سَبِيلِ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يَتَّبِعُونَ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الظَّنَّ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هُمْ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يَخْرُصُونَ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الأنعام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: 116]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="008962DA" w:rsidRPr="008962DA">
        <w:rPr>
          <w:rtl/>
        </w:rPr>
        <w:t xml:space="preserve"> 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يَتَّبِعُونَ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الظَّنَّ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تَهْوَى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الْأَنْفُسُ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وَلَقَدْ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جَاءَهُمْ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رَبِّهِمُ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الْهُدَى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النجم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: 23]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عز وجل:</w:t>
      </w:r>
      <w:r w:rsid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8962DA" w:rsidRPr="008962DA">
        <w:rPr>
          <w:rtl/>
        </w:rPr>
        <w:t xml:space="preserve"> 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بِهِ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عِلْمٍ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يَتَّبِعُونَ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الظَّنَّ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وَإِنَّ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الظَّنَّ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يُغْنِي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الْحَقِّ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شَيْئًا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8962DA" w:rsidRP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النجم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: 28]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8962DA" w:rsidRPr="008962DA">
        <w:rPr>
          <w:rFonts w:ascii="Lotus Linotype" w:hAnsi="Lotus Linotype" w:cs="Lotus Linotype"/>
          <w:color w:val="000000"/>
          <w:sz w:val="64"/>
          <w:szCs w:val="64"/>
          <w:rtl/>
          <w:lang w:bidi="ar-YE"/>
        </w:rPr>
        <w:t xml:space="preserve"> 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عن أبي هريرة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رضي الله عنه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عن النبي صلى الله عليه وسلم قال: 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((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إياكم والظن، فإن الظن أكذب الحديث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)) رواه البخاري (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6064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 ومسلم (</w:t>
      </w:r>
      <w:r w:rsidR="008962DA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>2563</w:t>
      </w:r>
      <w:r w:rsidR="008962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).</w:t>
      </w:r>
    </w:p>
    <w:p w:rsidR="00410CA8" w:rsidRDefault="00410CA8" w:rsidP="00A43F84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كثرة السؤال، والجدال بالباطل لرد الحق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قال الله تعالى: 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وَلَقَدْ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صَرَّفْنَا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هَذَا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الْقُرْآنِ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لِلنَّاسِ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كُلِّ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مَثَلٍ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وَكَانَ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الْإِنْسَانُ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أَكْثَرَ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شَيْءٍ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جَدَلًا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مَنَعَ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النَّاسَ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يُؤْمِنُوا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إِذْ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جَاءَهُمُ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الْهُدَى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وَيَسْتَغْفِرُوا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رَبَّهُمْ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تَأْتِيَهُمْ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سُنَّةُ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الْأَوَّلِينَ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أَوْ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يَأْتِيَهُمُ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الْعَذَابُ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قُبُلًا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نُرْسِلُ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الْمُرْسَلِينَ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مُبَشِّرِينَ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وَمُنْذِرِينَ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وَيُجَادِلُ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كَفَرُوا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بِالْبَاطِلِ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لِيُدْحِضُوا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بِهِ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الْحَقَّ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وَاتَّخَذُوا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آيَاتِي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أُنْذِرُوا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هُزُوًا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أَظْلَمُ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مِمَّنْ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ذُكِّرَ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بِآيَاتِ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رَبِّهِ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فَأَعْرَضَ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عَنْهَا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وَنَسِيَ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قَدَّمَتْ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يَدَاهُ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جَعَلْنَا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عَلَى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قُلُوبِهِمْ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أَكِنَّةً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يَفْقَهُوهُ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وَفِي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آذَانِهِمْ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وَقْرًا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وَإِنْ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تَدْعُهُمْ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الْهُدَى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فَلَنْ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يَهْتَدُوا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إِذًا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أَبَدًا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الكهف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>: 54 - 57]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</w:t>
      </w:r>
      <w:r w:rsidR="000F1702">
        <w:rPr>
          <w:rFonts w:ascii="Traditional Arabic" w:hAnsi="Traditional Arabic" w:cs="Traditional Arabic"/>
          <w:sz w:val="32"/>
          <w:szCs w:val="32"/>
          <w:rtl/>
          <w:lang w:bidi="ar-YE"/>
        </w:rPr>
        <w:t>عن أبي هريرة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رضي الله عنه</w:t>
      </w:r>
      <w:r w:rsidR="000F1702" w:rsidRPr="008962D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عن النبي صلى الله عليه وسلم قال: 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((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فإنما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هلك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من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كان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قبلكم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بكثرة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سؤالهم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واختلافهم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على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أنبيائهم،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فإذا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أمرتكم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بشيء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فأتوا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منه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استطعتم،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وإذا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نهيتكم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عن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شيء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فدعوه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))</w:t>
      </w:r>
      <w:r w:rsidR="000F1702" w:rsidRP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رواه البخاري (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>7288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 ومسلم (</w:t>
      </w:r>
      <w:r w:rsidR="000F1702" w:rsidRPr="000F1702">
        <w:rPr>
          <w:rFonts w:ascii="Traditional Arabic" w:hAnsi="Traditional Arabic" w:cs="Traditional Arabic"/>
          <w:sz w:val="32"/>
          <w:szCs w:val="32"/>
          <w:rtl/>
          <w:lang w:bidi="ar-YE"/>
        </w:rPr>
        <w:t>1337</w:t>
      </w:r>
      <w:r w:rsidR="000F17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).</w:t>
      </w:r>
    </w:p>
    <w:p w:rsidR="00A64858" w:rsidRPr="001913E5" w:rsidRDefault="00410CA8" w:rsidP="00A43F84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التكلف والتنطع والغلو</w:t>
      </w:r>
      <w:r w:rsidR="000F1702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ومن ذلك التنطع في الدين والتشدد بغير حق، ومن ذلك الغلو في الصالحين، ورفعهم فوق منزلتهم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قال الله تعالى:</w:t>
      </w:r>
      <w:r w:rsidR="000F1702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قُلْ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أَسْأَلُكُمْ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عَلَيْهِ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أَجْرٍ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أَنَا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الْمُتَكَلِّفِينَ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: 86]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عز وجل: 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فَاسْتَقِمْ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كَمَا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أُمِرْتَ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تَابَ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مَعَكَ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تَطْغَوْا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هود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: 112]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عن عبد الله</w:t>
      </w:r>
      <w:r w:rsid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بن مسعود رضي الله عنه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قال: قال رسول الله صلى الله عليه وسلم: </w:t>
      </w:r>
      <w:r w:rsid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((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هلك المتنطعون</w:t>
      </w:r>
      <w:r w:rsid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))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قالها ثلاثا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  <w:r w:rsid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رواه مسلم (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2670</w:t>
      </w:r>
      <w:r w:rsid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)،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عن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ابن عباس رضي الله عنهما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عن النبي صلى الله عليه وسلم قال: 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((</w:t>
      </w:r>
      <w:r w:rsidR="000F1702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إياكم والغلو في الدين، فإن</w:t>
      </w:r>
      <w:r w:rsidR="00A43F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ما</w:t>
      </w:r>
      <w:r w:rsidR="000F1702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أهلك من كان </w:t>
      </w:r>
      <w:r w:rsidR="000F1702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lastRenderedPageBreak/>
        <w:t>قبلكم الغلو في الدين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)) رواه أحمد (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1851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 والنسائي (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3057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 وابن ماجه (</w:t>
      </w:r>
      <w:r w:rsidR="001913E5" w:rsidRPr="001913E5">
        <w:rPr>
          <w:rFonts w:ascii="Traditional Arabic" w:hAnsi="Traditional Arabic" w:cs="Traditional Arabic"/>
          <w:sz w:val="32"/>
          <w:szCs w:val="32"/>
          <w:rtl/>
          <w:lang w:bidi="ar-YE"/>
        </w:rPr>
        <w:t>3029</w:t>
      </w:r>
      <w:r w:rsidR="001913E5" w:rsidRPr="001913E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 بإسناد صحيح على شرط مسلم.</w:t>
      </w:r>
    </w:p>
    <w:p w:rsidR="00410CA8" w:rsidRDefault="00410CA8" w:rsidP="00537791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احتقار أهل الحق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والسخرية منهم، والطعن فيهم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وهمزهم ولمزهم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وتفضيل الكافرين عليهم،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كما قال تعالى: 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وَكَذَلِكَ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فَتَنَّا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بَعْضَهُمْ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بِبَعْضٍ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لِيَقُولُوا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أَهَؤُلَاءِ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مَنَّ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عَلَيْهِمْ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بَيْنِنَا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أَلَيْسَ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بِأَعْلَمَ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بِالشَّاكِرِينَ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الأنعام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>: 53]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عن المنافقين:</w:t>
      </w:r>
      <w:r w:rsidR="00BA5AB7" w:rsidRPr="00BA5AB7">
        <w:rPr>
          <w:rtl/>
        </w:rPr>
        <w:t xml:space="preserve"> 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سَلَقُوكُمْ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بِأَلْسِنَةٍ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حِدَادٍ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أَشِحَّةً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عَلَى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الْخَيْرِ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أُولَئِكَ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لَمْ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يُؤْمِنُوا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فَأَحْبَطَ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أَعْمَالَهُمْ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}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[</w:t>
      </w:r>
      <w:r w:rsidR="000D5555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الأحزاب</w:t>
      </w:r>
      <w:r w:rsidR="000D5555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: 19]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عز وجل: </w:t>
      </w:r>
      <w:r w:rsidR="000D555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وَإِذَا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قِيلَ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لَهُمْ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آمِنُوا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كَمَا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النَّاسُ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قَالُوا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أَنُؤْمِنُ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كَمَا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السُّفَهَاءُ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أَلَا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إِنَّهُمْ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هُمُ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السُّفَهَاءُ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وَلَكِنْ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يَعْلَمُونَ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D5555" w:rsidRP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البقرة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>: 13]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0D5555" w:rsidRPr="000D55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وقال تبارك وتعالى: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{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وَيْلٌ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لِكُلِّ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هُمَزَةٍ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لُمَزَةٍ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الهمزة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: 1]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وقال سبحانه وتعالى:</w:t>
      </w:r>
      <w:r w:rsidR="00537791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وَيَقُولُونَ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لِلَّذِينَ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كَفَرُوا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هَؤُلَاءِ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أَهْدَى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آمَنُوا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سَبِيلًا</w:t>
      </w:r>
      <w:r w:rsidR="00537791" w:rsidRPr="00537791">
        <w:rPr>
          <w:rtl/>
        </w:rPr>
        <w:t xml:space="preserve"> 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*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أُولَئِكَ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لَعَنَهُمُ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يَلْعَنِ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فَلَنْ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تَجِدَ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نَصِيرًا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النساء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>: 5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1، 52</w:t>
      </w:r>
      <w:r w:rsidR="00537791" w:rsidRPr="00537791">
        <w:rPr>
          <w:rFonts w:ascii="Traditional Arabic" w:hAnsi="Traditional Arabic" w:cs="Traditional Arabic"/>
          <w:sz w:val="32"/>
          <w:szCs w:val="32"/>
          <w:rtl/>
          <w:lang w:bidi="ar-YE"/>
        </w:rPr>
        <w:t>]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537791" w:rsidRP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وقال جل شأنه:</w:t>
      </w:r>
      <w:r w:rsidR="00BA5AB7" w:rsidRPr="00BA5AB7">
        <w:rPr>
          <w:rtl/>
        </w:rPr>
        <w:t xml:space="preserve"> 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يَاأَيُّهَا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آمَنُوا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يَسْخَرْ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قَوْمٌ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قَوْمٍ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عَسَى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يَكُونُوا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خَيْرًا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مِنْهُمْ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نِسَاءٌ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نِسَاءٍ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عَسَى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يَكُنَّ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خَيْرًا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مِنْهُنَّ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تَلْمِزُوا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أَنْفُسَكُمْ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تَنَابَزُوا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بِالْأَلْقَابِ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بِئْسَ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الِاسْمُ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الْفُسُوقُ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الْإِيمَانِ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لَمْ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يَتُبْ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فَأُولَئِكَ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هُمُ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الظَّالِمُونَ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الحجرات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: 11]</w:t>
      </w:r>
      <w:r w:rsid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410CA8" w:rsidRDefault="008931F7" w:rsidP="000D5555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الكِبر و</w:t>
      </w:r>
      <w:r w:rsidR="00410CA8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الحسد لأهل الحق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كما قال تعالى: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يُجَادِلُونَ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آيَاتِ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بِغَيْرِ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سُلْطَانٍ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أَتَاهُمْ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صُدُورِهِمْ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كِبْرٌ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هُمْ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بِبَالِغِيهِ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غافر</w:t>
      </w:r>
      <w:r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>: 56]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سبحانه: 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وَدَّ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كَثِيرٌ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أَهْلِ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الْكِتَابِ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لَوْ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يَرُدُّونَكُمْ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إِيمَانِكُمْ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كُفَّارًا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حَسَدًا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عِنْدِ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أَنْفُسِهِمْ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تَبَيَّنَ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لَهُمُ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الْحَقُّ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البقرة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: 109]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الكبر و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الحسد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هما بداية ضلال إبليس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فقد حسد آدم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َ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حين فضله الله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ب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أمر الملائكة بالسجود له،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وتكبر في نفسه عن طاعة الله، </w:t>
      </w:r>
      <w:r w:rsidR="00F744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والكبر والحسد هما اللذان منعا علماء اليهود من الإيمان بمحمد صلى الله عليه وسلم الذي يعرفونه كما يعرفون أبناءهم، ف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من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تكبر و</w:t>
      </w:r>
      <w:r w:rsid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حسد غيره فقد تشبه بإبليس وباليهود المغضوب عليهم.</w:t>
      </w:r>
    </w:p>
    <w:p w:rsidR="00740452" w:rsidRDefault="00740452" w:rsidP="00245610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الظلم والبغي</w:t>
      </w:r>
      <w:r w:rsidR="0024561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وعدم الإنصاف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قال الله تعالى:</w:t>
      </w:r>
      <w:r w:rsidR="00BA5AB7" w:rsidRPr="00BA5AB7">
        <w:rPr>
          <w:rtl/>
        </w:rPr>
        <w:t xml:space="preserve"> 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كَيْفَ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يَهْدِي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قَوْمًا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كَفَرُوا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إِيمَانِهِمْ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وَشَهِدُوا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أَنَّ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الرَّسُولَ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حَقٌّ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وَجَاءَهُمُ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الْبَيِّنَاتُ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وَاللَّهُ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يَهْدِي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الْقَوْمَ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الظَّالِمِينَ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آل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عمران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: 86]</w:t>
      </w:r>
      <w:r w:rsid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0D55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سبحانه: 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تَفَرَّقُوا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بَعْدِ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جَاءَهُمُ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الْعِلْمُ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بَغْيًا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بَيْنَهُمْ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BA5AB7" w:rsidRPr="00BA5AB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الشورى</w:t>
      </w:r>
      <w:r w:rsidR="00BA5AB7" w:rsidRPr="00BA5AB7">
        <w:rPr>
          <w:rFonts w:ascii="Traditional Arabic" w:hAnsi="Traditional Arabic" w:cs="Traditional Arabic"/>
          <w:sz w:val="32"/>
          <w:szCs w:val="32"/>
          <w:rtl/>
          <w:lang w:bidi="ar-YE"/>
        </w:rPr>
        <w:t>: 14]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  <w:r w:rsidR="0008411A" w:rsidRPr="0008411A">
        <w:rPr>
          <w:rtl/>
        </w:rPr>
        <w:t xml:space="preserve"> </w:t>
      </w:r>
    </w:p>
    <w:p w:rsidR="00A64858" w:rsidRDefault="00A64858" w:rsidP="00537791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>التعصب للآراء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Pr="0057650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والتقليد الأعمى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قال الله تعالى:</w:t>
      </w:r>
      <w:r w:rsidR="0039216D" w:rsidRPr="0039216D">
        <w:rPr>
          <w:rtl/>
        </w:rPr>
        <w:t xml:space="preserve"> 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تَكُونُوا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الْمُشْرِكِينَ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فَرَّقُوا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دِينَهُمْ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وَكَانُوا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شِيَعًا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كُلُّ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حِزْبٍ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بِمَا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لَدَيْهِمْ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فَرِحُونَ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الروم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: 31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32]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عز 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lastRenderedPageBreak/>
        <w:t>وجل:</w:t>
      </w:r>
      <w:r w:rsidR="0039216D" w:rsidRPr="0039216D">
        <w:rPr>
          <w:rtl/>
        </w:rPr>
        <w:t xml:space="preserve"> 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وَإِذَا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قِيلَ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تَعَالَوْا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أَنْزَلَ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وَإِلَى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الرَّسُولِ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قَالُوا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حَسْبُنَا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وَجَدْنَا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عَلَيْهِ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آبَاءَنَا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أَوَلَوْ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كَانَ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آبَاؤُهُمْ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يَعْلَمُونَ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شَيْئًا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يَهْتَدُونَ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39216D"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المائدة</w:t>
      </w:r>
      <w:r w:rsidR="0039216D"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: 104]</w:t>
      </w:r>
      <w:r w:rsid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465CCB" w:rsidRDefault="00465CCB" w:rsidP="0008411A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الكذب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وعدم الوفاء بالعهود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ونقض المواثيق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قال الله تعالى: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يَهْدِي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هُوَ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كَاذِبٌ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كَفَّارٌ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الزمر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: 3]</w:t>
      </w:r>
      <w:r w:rsidR="0024561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سبحانه: 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وَمِنْهُمْ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عَاهَدَ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لَئِنْ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آتَانَا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فَضْلِهِ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لَنَصَّدَّقَنَّ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وَلَنَكُونَنَّ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الصَّالِحِينَ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فَلَمَّا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آتَاهُمْ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فَضْلِهِ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بَخِلُوا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وَتَوَلَّوْا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وَهُمْ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مُعْرِضُونَ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فَأَعْقَبَهُمْ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نِفَاقًا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قُلُوبِهِمْ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يَوْمِ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يَلْقَوْنَهُ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بِمَا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أَخْلَفُوا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وَعَدُوهُ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وَبِمَا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كَانُوا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يَكْذِبُونَ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التوبة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: 75 - 77]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عز وجل: 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تَتَّخِذُوا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أَيْمَانَكُمْ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دَخَلًا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بَيْنَكُمْ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فَتَزِلَّ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قَدَمٌ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ثُبُوتِهَا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وَتَذُوقُوا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السُّوءَ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بِمَا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صَدَدْتُمْ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عَنْ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سَبِيلِ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وَلَكُمْ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عَذَابٌ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عَظِيمٌ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تَشْتَرُوا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بِعَهْدِ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ثَمَنًا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قَلِيلًا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إِنَّمَا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عِنْدَ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هُوَ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خَيْرٌ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لَكُمْ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كُنْتُمْ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تَعْلَمُونَ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النحل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: 94</w:t>
      </w:r>
      <w:r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95]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576502" w:rsidRDefault="0039216D" w:rsidP="00537791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إضاعة الصلاة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</w:t>
      </w:r>
      <w:r w:rsidR="0057650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اتباع الشهوات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قال الله تعالى:</w:t>
      </w:r>
      <w:r w:rsidRPr="0039216D">
        <w:rPr>
          <w:rtl/>
        </w:rPr>
        <w:t xml:space="preserve"> 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فَخَلَفَ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بَعْدِهِمْ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خَلْفٌ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أَضَاعُوا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الصَّلَاةَ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وَاتَّبَعُوا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الشَّهَوَاتِ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فَسَوْفَ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يَلْقَوْنَ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غَيًّا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مَنْ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تَابَ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وَآمَنَ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وَعَمِلَ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صَالِحًا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فَأُولَئِكَ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يَدْخُلُونَ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الْجَنَّةَ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يُظْلَمُونَ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شَيْئًا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مريم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: 59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60]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Pr="0039216D">
        <w:rPr>
          <w:rtl/>
        </w:rPr>
        <w:t xml:space="preserve"> 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وَعْدَ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حَقٌّ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فَلَا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تَغُرَّنَّكُمُ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الْحَيَاةُ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الدُّنْيَا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يَغُرَّنَّكُمْ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بِاللَّهِ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الْغَرُورُ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لقمان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: 33]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عز وجل:</w:t>
      </w:r>
      <w:r w:rsidR="0008411A" w:rsidRPr="0008411A">
        <w:rPr>
          <w:rtl/>
        </w:rPr>
        <w:t xml:space="preserve"> 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وَاللَّهُ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يَهْدِي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الْقَوْمَ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الْفَاسِقِينَ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المائدة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: 108]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465CCB" w:rsidRDefault="00465CCB" w:rsidP="00FC0C69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عدم الرجوع إلى أهل العلم الراسخين، وترك طاعتهم، و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سماع 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أقوال 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الضالين المضلين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الذين يتبعون المتشابه ابتغاء الفتنة، 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وطاعة المجادلين في دين الله بغير علم،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قال الله تعالى: 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فَاسْأَلُوا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أَهْلَ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الذِّكْرِ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كُنْتُمْ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تَعْلَمُونَ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465CC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النحل</w:t>
      </w:r>
      <w:r w:rsidRPr="00465CCB">
        <w:rPr>
          <w:rFonts w:ascii="Traditional Arabic" w:hAnsi="Traditional Arabic" w:cs="Traditional Arabic"/>
          <w:sz w:val="32"/>
          <w:szCs w:val="32"/>
          <w:rtl/>
          <w:lang w:bidi="ar-YE"/>
        </w:rPr>
        <w:t>: 43]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سبحانه: 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يَاأَيُّهَا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آمَنُوا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أَطِيعُوا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وَأَطِيعُوا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الرَّسُولَ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وَأُولِي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الْأَمْرِ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مِنْكُمْ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النساء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: 59]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وأولو الأمر هم العلماء والأمراء كما قال المفسرون، وقال تبارك وتعالى: 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هُوَ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أَنْزَلَ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عَلَيْكَ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الْكِتَابَ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آيَاتٌ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مُحْكَمَاتٌ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هُنَّ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أُمُّ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الْكِتَابِ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وَأُخَرُ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مُتَشَابِهَاتٌ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فَأَمَّا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قُلُوبِهِمْ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زَيْغٌ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فَيَتَّبِعُونَ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تَشَابَهَ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ابْتِغَاءَ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الْفِتْنَةِ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وَابْتِغَاءَ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تَأْوِيلِهِ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يَعْلَمُ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تَأْوِيلَهُ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وَالرَّاسِخُونَ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الْعِلْمِ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يَقُولُونَ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آمَنَّا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بِهِ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كُلٌّ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عِنْدِ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رَبِّنَا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يَذَّكَّرُ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أُولُو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الْأَلْبَابِ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آل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C0C69" w:rsidRP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عمران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: 7]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عن عبد الله بن عمرو بن العاص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رضي الله عنهما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قال: سمعت رسول الله صلى الله عليه وسلم يقول: 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((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إن الله لا يقبض العلم انتزاعا ينتزعه من العباد، ولكن يقبض العلم بقبض العلماء، حتى إذا لم ي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ب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ْ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ق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عالما اتخذ الناس 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lastRenderedPageBreak/>
        <w:t>رءوسا جهالا، فس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ُ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ئ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ِ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لوا فأفتوا بغير علم، فضلوا وأضلوا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)) رواه البخاري (100) ومسلم (</w:t>
      </w:r>
      <w:r w:rsidR="00FC0C69" w:rsidRPr="00FC0C69">
        <w:rPr>
          <w:rFonts w:ascii="Traditional Arabic" w:hAnsi="Traditional Arabic" w:cs="Traditional Arabic"/>
          <w:sz w:val="32"/>
          <w:szCs w:val="32"/>
          <w:rtl/>
          <w:lang w:bidi="ar-YE"/>
        </w:rPr>
        <w:t>2673</w:t>
      </w:r>
      <w:r w:rsidR="00FC0C69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).</w:t>
      </w:r>
    </w:p>
    <w:p w:rsidR="0039216D" w:rsidRDefault="0039216D" w:rsidP="00BA3E78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طاعة شياطين الجن والإنس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كما قال تعالى:</w:t>
      </w:r>
      <w:r w:rsidRPr="0039216D">
        <w:rPr>
          <w:rtl/>
        </w:rPr>
        <w:t xml:space="preserve"> 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الشَّيْطَانَ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لَكُمْ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عَدُوٌّ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فَاتَّخِذُوهُ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عَدُوًّا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إِنَّمَا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يَدْعُو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حِزْبَهُ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لِيَكُونُوا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أَصْحَابِ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السَّعِيرِ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39216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فاطر</w:t>
      </w:r>
      <w:r w:rsidRPr="0039216D">
        <w:rPr>
          <w:rFonts w:ascii="Traditional Arabic" w:hAnsi="Traditional Arabic" w:cs="Traditional Arabic"/>
          <w:sz w:val="32"/>
          <w:szCs w:val="32"/>
          <w:rtl/>
          <w:lang w:bidi="ar-YE"/>
        </w:rPr>
        <w:t>: 6]</w:t>
      </w:r>
      <w:r w:rsidR="0053779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="000115F5" w:rsidRPr="000115F5">
        <w:rPr>
          <w:rtl/>
        </w:rPr>
        <w:t xml:space="preserve"> </w:t>
      </w:r>
      <w:bookmarkStart w:id="0" w:name="_GoBack"/>
      <w:bookmarkEnd w:id="0"/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وَكَذَلِكَ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جَعَلْنَا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لِكُلِّ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نَبِيٍّ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عَدُوًّا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شَيَاطِينَ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الْإِنْسِ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وَالْجِنِّ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يُوحِي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بَعْضُهُمْ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بَعْضٍ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زُخْرُفَ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الْقَوْلِ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غُرُورًا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وَلَوْ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شَاءَ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رَبُّكَ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فَعَلُوهُ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فَذَرْهُمْ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يَفْتَرُونَ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وَلِتَصْغَى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إِلَيْهِ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أَفْئِدَةُ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يُؤْمِنُونَ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بِالْآخِرَةِ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وَلِيَرْضَوْهُ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وَلِيَقْتَرِفُوا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مُقْتَرِفُونَ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الأنعام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: 112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113]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تبارك وتعالى:</w:t>
      </w:r>
      <w:r w:rsidR="000115F5" w:rsidRPr="000115F5">
        <w:rPr>
          <w:rtl/>
        </w:rPr>
        <w:t xml:space="preserve"> 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وَاللَّهُ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يُرِيدُ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يَتُوبَ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عَلَيْكُمْ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وَيُرِيدُ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يَتَّبِعُونَ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الشَّهَوَاتِ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تَمِيلُوا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مَيْلًا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عَظِيمًا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النساء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: 27]</w:t>
      </w:r>
      <w:r w:rsid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297399" w:rsidRDefault="00297399" w:rsidP="00233CDF">
      <w:pPr>
        <w:pStyle w:val="a3"/>
        <w:numPr>
          <w:ilvl w:val="0"/>
          <w:numId w:val="1"/>
        </w:num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طاعة الكفار والظالمين </w:t>
      </w:r>
      <w:r w:rsid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والفاسقين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ومجاملتهم</w:t>
      </w:r>
      <w:r w:rsid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ومصاحبتهم </w:t>
      </w:r>
      <w:r w:rsid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ومحبتهم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قال الله تعالى:</w:t>
      </w:r>
      <w:r w:rsidR="000115F5" w:rsidRPr="000115F5">
        <w:rPr>
          <w:rtl/>
        </w:rPr>
        <w:t xml:space="preserve"> 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يَاأَيُّهَا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تُطِيعُوا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فَرِيقًا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أُوتُوا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الْكِتَابَ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يَرُدُّوكُمْ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إِيمَانِكُمْ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كَافِرِينَ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آل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عمران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: 100]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يَاأَيُّهَا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تُطِيعُوا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كَفَرُوا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يَرُدُّوكُمْ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عَلَى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أَعْقَابِكُمْ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فَتَنْقَلِبُوا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خَاسِرِينَ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آل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عمران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: 149]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عز وجل:</w:t>
      </w:r>
      <w:r w:rsid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يَاأَيُّهَا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آمَنُوا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تَتَّخِذُوا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الْيَهُودَ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وَالنَّصَارَى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أَوْلِيَاءَ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بَعْضُهُمْ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أَوْلِيَاءُ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بَعْضٍ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يَتَوَلَّهُمْ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مِنْكُمْ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فَإِنَّهُ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مِنْهُمْ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يَهْدِي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الْقَوْمَ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الظَّالِمِينَ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8411A" w:rsidRPr="0008411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المائدة</w:t>
      </w:r>
      <w:r w:rsidR="0008411A" w:rsidRPr="0008411A">
        <w:rPr>
          <w:rFonts w:ascii="Traditional Arabic" w:hAnsi="Traditional Arabic" w:cs="Traditional Arabic"/>
          <w:sz w:val="32"/>
          <w:szCs w:val="32"/>
          <w:rtl/>
          <w:lang w:bidi="ar-YE"/>
        </w:rPr>
        <w:t>: 51]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تبارك وتعالى: 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F4B85"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4B85"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تَرْكَنُوا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4B85"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4B85"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4B85"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ظَلَمُوا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4B85"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فَتَمَسَّكُمُ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4B85"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النَّارُ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F4B85" w:rsidRP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هود</w:t>
      </w:r>
      <w:r w:rsidR="000F4B85" w:rsidRPr="000F4B85">
        <w:rPr>
          <w:rFonts w:ascii="Traditional Arabic" w:hAnsi="Traditional Arabic" w:cs="Traditional Arabic"/>
          <w:sz w:val="32"/>
          <w:szCs w:val="32"/>
          <w:rtl/>
          <w:lang w:bidi="ar-YE"/>
        </w:rPr>
        <w:t>: 113]</w:t>
      </w:r>
      <w:r w:rsid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233CDF" w:rsidRP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جل شأنه</w:t>
      </w:r>
      <w:r w:rsidR="00233CDF" w:rsidRP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: 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تُسِرُّونَ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إِلَيْهِمْ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بِالْمَوَدَّةِ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وَأَنَا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أَعْلَمُ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بِمَا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أَخْفَيْتُمْ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أَعْلَنْتُمْ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وَمَنْ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يَفْعَلْهُ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مِنْكُمْ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فَقَدْ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ضَلَّ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سَوَاءَ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السَّبِيلِ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213742" w:rsidRP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الممتحنة</w:t>
      </w:r>
      <w:r w:rsidR="00213742" w:rsidRPr="00213742">
        <w:rPr>
          <w:rFonts w:ascii="Traditional Arabic" w:hAnsi="Traditional Arabic" w:cs="Traditional Arabic"/>
          <w:sz w:val="32"/>
          <w:szCs w:val="32"/>
          <w:rtl/>
          <w:lang w:bidi="ar-YE"/>
        </w:rPr>
        <w:t>: 1]</w:t>
      </w:r>
      <w:r w:rsidR="002137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233CDF" w:rsidRP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وقال 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جل وعز</w:t>
      </w:r>
      <w:r w:rsidR="00233CDF" w:rsidRP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: 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الَّذِينَ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ارْتَدُّوا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عَلَى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أَدْبَارِهِمْ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تَبَيَّنَ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الْهُدَى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الشَّيْطَانُ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سَوَّلَ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وَأَمْلَى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F4B8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ذَلِكَ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بِأَنَّهُمْ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قَالُوا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لِلَّذِينَ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كَرِهُوا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نَزَّلَ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سَنُطِيعُكُمْ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بَعْضِ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الْأَمْرِ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وَاللَّهُ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يَعْلَمُ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إِسْرَارَهُمْ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محمد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>: 25</w:t>
      </w:r>
      <w:r w:rsidR="000115F5" w:rsidRPr="000115F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0115F5" w:rsidRPr="000115F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26]</w:t>
      </w:r>
      <w:r w:rsidR="00233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 وتعالى:</w:t>
      </w:r>
      <w:r w:rsidR="00213742" w:rsidRPr="00213742">
        <w:rPr>
          <w:rtl/>
        </w:rPr>
        <w:t xml:space="preserve"> 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وَيَوْمَ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يَعَضُّ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الظَّالِمُ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عَلَى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يَدَيْهِ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يَقُولُ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يَالَيْتَنِي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اتَّخَذْتُ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مَعَ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الرَّسُولِ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سَبِيلًا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يَاوَيْلَتَا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لَيْتَنِي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لَمْ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أَتَّخِذْ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فُلَانًا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خَلِيلًا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لَقَدْ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أَضَلَّنِي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عَنِ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الذِّكْرِ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بَعْدَ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إِذْ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جَاءَنِي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وَكَانَ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الشَّيْطَانُ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لِلْإِنْسَانِ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خَذُولًا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8931F7" w:rsidRP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الفرقان</w:t>
      </w:r>
      <w:r w:rsidR="008931F7" w:rsidRPr="008931F7">
        <w:rPr>
          <w:rFonts w:ascii="Traditional Arabic" w:hAnsi="Traditional Arabic" w:cs="Traditional Arabic"/>
          <w:sz w:val="32"/>
          <w:szCs w:val="32"/>
          <w:rtl/>
          <w:lang w:bidi="ar-YE"/>
        </w:rPr>
        <w:t>: 27 - 29]</w:t>
      </w:r>
      <w:r w:rsidR="008931F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AA6033" w:rsidRPr="00AA6033" w:rsidRDefault="00AA6033" w:rsidP="00AA6033">
      <w:pPr>
        <w:jc w:val="center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وكتب/ محمد بن علي بن جميل المطري</w:t>
      </w:r>
    </w:p>
    <w:p w:rsidR="00A64858" w:rsidRPr="00576502" w:rsidRDefault="00A64858" w:rsidP="00576502">
      <w:pPr>
        <w:jc w:val="lowKashida"/>
        <w:rPr>
          <w:rFonts w:ascii="Traditional Arabic" w:hAnsi="Traditional Arabic" w:cs="Traditional Arabic"/>
          <w:sz w:val="32"/>
          <w:szCs w:val="32"/>
          <w:lang w:bidi="ar-YE"/>
        </w:rPr>
      </w:pPr>
    </w:p>
    <w:sectPr w:rsidR="00A64858" w:rsidRPr="00576502" w:rsidSect="005B45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288C"/>
    <w:multiLevelType w:val="hybridMultilevel"/>
    <w:tmpl w:val="7CAC4E78"/>
    <w:lvl w:ilvl="0" w:tplc="9AF40F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A2"/>
    <w:rsid w:val="000115F5"/>
    <w:rsid w:val="0008411A"/>
    <w:rsid w:val="000D5555"/>
    <w:rsid w:val="000F1702"/>
    <w:rsid w:val="000F4B85"/>
    <w:rsid w:val="001913E5"/>
    <w:rsid w:val="001D22FF"/>
    <w:rsid w:val="00213742"/>
    <w:rsid w:val="00233CDF"/>
    <w:rsid w:val="00245610"/>
    <w:rsid w:val="00297399"/>
    <w:rsid w:val="002D6C4F"/>
    <w:rsid w:val="0039216D"/>
    <w:rsid w:val="003A63A2"/>
    <w:rsid w:val="00410CA8"/>
    <w:rsid w:val="00465CCB"/>
    <w:rsid w:val="004A307E"/>
    <w:rsid w:val="005018E9"/>
    <w:rsid w:val="00537791"/>
    <w:rsid w:val="00576502"/>
    <w:rsid w:val="00592AE1"/>
    <w:rsid w:val="005A6A2B"/>
    <w:rsid w:val="005B4591"/>
    <w:rsid w:val="00633196"/>
    <w:rsid w:val="00740452"/>
    <w:rsid w:val="008931F7"/>
    <w:rsid w:val="008962DA"/>
    <w:rsid w:val="008B125B"/>
    <w:rsid w:val="00A328F2"/>
    <w:rsid w:val="00A43F84"/>
    <w:rsid w:val="00A64858"/>
    <w:rsid w:val="00AA6033"/>
    <w:rsid w:val="00BA3E78"/>
    <w:rsid w:val="00BA5AB7"/>
    <w:rsid w:val="00C62643"/>
    <w:rsid w:val="00CC795C"/>
    <w:rsid w:val="00D9378F"/>
    <w:rsid w:val="00F212C5"/>
    <w:rsid w:val="00F7443A"/>
    <w:rsid w:val="00FC0C69"/>
    <w:rsid w:val="00FF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2178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17</cp:revision>
  <dcterms:created xsi:type="dcterms:W3CDTF">2020-07-11T08:56:00Z</dcterms:created>
  <dcterms:modified xsi:type="dcterms:W3CDTF">2020-07-12T07:03:00Z</dcterms:modified>
</cp:coreProperties>
</file>